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jc w:val="right"/>
      </w:pPr>
      <w:r>
        <w:rPr>
          <w:sz w:val="16"/>
          <w:color w:val="555555"/>
        </w:rPr>
        <w:t>Atualizado em 08/2026</w:t>
      </w:r>
    </w:p>
    <w:bookmarkStart w:id="40" w:name="tales-mançano"/>
    <w:p>
      <w:pPr>
        <w:pStyle w:val="Heading1"/>
      </w:pPr>
      <w:r>
        <w:t xml:space="preserve">Tales Mançano</w:t>
      </w:r>
    </w:p>
    <w:p>
      <w:pPr>
        <w:pStyle w:val="FirstParagraph"/>
      </w:pPr>
      <w:r>
        <w:t xml:space="preserve">Universidade de São Paulo, São Paulo, Brasil</w:t>
      </w:r>
    </w:p>
    <w:p>
      <w:pPr>
        <w:pStyle w:val="BodyText"/>
      </w:pPr>
      <w:hyperlink r:id="rId9">
        <w:r>
          <w:rPr>
            <w:rStyle w:val="Hyperlink"/>
          </w:rPr>
          <w:t xml:space="preserve">mancano.tales@gmail.com</w:t>
        </w:r>
      </w:hyperlink>
      <w:r>
        <w:t xml:space="preserve"> </w:t>
      </w:r>
      <w:r>
        <w:t xml:space="preserve">· +55 18 99744-1957</w:t>
      </w:r>
    </w:p>
    <w:p>
      <w:pPr>
        <w:pStyle w:val="BodyText"/>
      </w:pPr>
      <w:hyperlink r:id="rId10">
        <w:r>
          <w:rPr>
            <w:rStyle w:val="Hyperlink"/>
          </w:rPr>
          <w:t xml:space="preserve">Currículo Lattes</w:t>
        </w:r>
      </w:hyperlink>
      <w:r>
        <w:t xml:space="preserve"> </w:t>
      </w:r>
      <w:r>
        <w:t xml:space="preserve">·</w:t>
      </w:r>
      <w:r>
        <w:t xml:space="preserve"> </w:t>
      </w:r>
      <w:hyperlink r:id="rId11">
        <w:r>
          <w:rPr>
            <w:rStyle w:val="Hyperlink"/>
          </w:rPr>
          <w:t xml:space="preserve">ORCiD</w:t>
        </w:r>
      </w:hyperlink>
      <w:r>
        <w:t xml:space="preserve"> </w:t>
      </w:r>
      <w:r>
        <w:t xml:space="preserve">·</w:t>
      </w:r>
      <w:r>
        <w:t xml:space="preserve"> </w:t>
      </w:r>
      <w:hyperlink r:id="rId12">
        <w:r>
          <w:rPr>
            <w:rStyle w:val="Hyperlink"/>
          </w:rPr>
          <w:t xml:space="preserve">BV‑FAPESP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</w:rPr>
          <w:t xml:space="preserve">GitHub</w:t>
        </w:r>
      </w:hyperlink>
      <w:r>
        <w:t xml:space="preserve"> </w:t>
      </w:r>
      <w:r>
        <w:t xml:space="preserve">·</w:t>
      </w:r>
      <w:r>
        <w:t xml:space="preserve"> </w:t>
      </w:r>
      <w:hyperlink r:id="rId14">
        <w:r>
          <w:rPr>
            <w:rStyle w:val="Hyperlink"/>
          </w:rPr>
          <w:t xml:space="preserve">Google Scholar</w:t>
        </w:r>
      </w:hyperlink>
    </w:p>
    <w:bookmarkStart w:id="15" w:name="formação"/>
    <w:p>
      <w:pPr>
        <w:pStyle w:val="Heading2"/>
      </w:pPr>
      <w:r>
        <w:t xml:space="preserve">Formação</w:t>
      </w:r>
    </w:p>
    <w:p>
      <w:pPr>
        <w:pStyle w:val="FirstParagraph"/>
      </w:pPr>
      <w:r>
        <w:rPr>
          <w:b/>
          <w:bCs/>
        </w:rPr>
        <w:t xml:space="preserve">Mestrado em Ciência Política</w:t>
      </w:r>
      <w:r>
        <w:t xml:space="preserve">, Universidade de São Paulo, São Paulo, Brasil (2024–atual)</w:t>
      </w:r>
    </w:p>
    <w:p>
      <w:pPr>
        <w:pStyle w:val="Compact"/>
        <w:numPr>
          <w:ilvl w:val="0"/>
          <w:numId w:val="1001"/>
        </w:numPr>
      </w:pPr>
      <w:r>
        <w:t xml:space="preserve">Dissertação:</w:t>
      </w:r>
      <w:r>
        <w:t xml:space="preserve"> </w:t>
      </w:r>
      <w:r>
        <w:rPr>
          <w:i/>
          <w:iCs/>
        </w:rPr>
        <w:t xml:space="preserve">Economia Política da Educação Superior no Brasil: ação afirmativa, expansão e transformações nas desigualdades</w:t>
      </w:r>
    </w:p>
    <w:p>
      <w:pPr>
        <w:pStyle w:val="Compact"/>
        <w:numPr>
          <w:ilvl w:val="0"/>
          <w:numId w:val="1001"/>
        </w:numPr>
      </w:pPr>
      <w:r>
        <w:t xml:space="preserve">Orientação: Marta Teresa da Silva Arretche (coorientação: Rogério Jerônimo Barbosa)</w:t>
      </w:r>
    </w:p>
    <w:p>
      <w:pPr>
        <w:pStyle w:val="Compact"/>
        <w:numPr>
          <w:ilvl w:val="0"/>
          <w:numId w:val="1001"/>
        </w:numPr>
      </w:pPr>
      <w:r>
        <w:t xml:space="preserve">Financiamento: FAPESP (Processo 2024/01888-0)</w:t>
      </w:r>
    </w:p>
    <w:p>
      <w:pPr>
        <w:pStyle w:val="Compact"/>
        <w:numPr>
          <w:ilvl w:val="0"/>
          <w:numId w:val="1001"/>
        </w:numPr>
      </w:pPr>
      <w:r>
        <w:t xml:space="preserve">Estágio de pesquisa: Universität Konstanz, Department of Politics and Public Administration, Konstanz, Alemanha (2025), cluster de excelência The Politics of Inequality. Supervisão: Marius R. Busemeyer. BEPE/FAPESP (Processo 2025/07624-7).</w:t>
      </w:r>
    </w:p>
    <w:p>
      <w:pPr>
        <w:pStyle w:val="Compact"/>
        <w:numPr>
          <w:ilvl w:val="0"/>
          <w:numId w:val="1001"/>
        </w:numPr>
      </w:pPr>
      <w:r>
        <w:t xml:space="preserve">Estágio de pesquisa: Stanford University, Graduate School of Education, Stanford, Estados Unidos (2026), Lemann Center for Educational Entrepreneurship and Innovation in Brazil. Supervisão: Rebecca Tarlau. BEPE/FAPESP (Processo 2025/07625-3).</w:t>
      </w:r>
    </w:p>
    <w:p>
      <w:pPr>
        <w:pStyle w:val="FirstParagraph"/>
      </w:pPr>
      <w:r>
        <w:rPr>
          <w:b/>
          <w:bCs/>
        </w:rPr>
        <w:t xml:space="preserve">Bacharelado em Ciências Sociais</w:t>
      </w:r>
      <w:r>
        <w:t xml:space="preserve">, Universidade de São Paulo, São Paulo, Brasil (2019–2023)</w:t>
      </w:r>
    </w:p>
    <w:p>
      <w:pPr>
        <w:pStyle w:val="Compact"/>
        <w:numPr>
          <w:ilvl w:val="0"/>
          <w:numId w:val="1002"/>
        </w:numPr>
      </w:pPr>
      <w:r>
        <w:t xml:space="preserve">Iniciação Científica:</w:t>
      </w:r>
      <w:r>
        <w:t xml:space="preserve"> </w:t>
      </w:r>
      <w:r>
        <w:rPr>
          <w:i/>
          <w:iCs/>
        </w:rPr>
        <w:t xml:space="preserve">Atitudes empresariais frente à internacionalização: um estudo de grandes empresas brasileiras</w:t>
      </w:r>
    </w:p>
    <w:p>
      <w:pPr>
        <w:pStyle w:val="Compact"/>
        <w:numPr>
          <w:ilvl w:val="0"/>
          <w:numId w:val="1002"/>
        </w:numPr>
      </w:pPr>
      <w:r>
        <w:t xml:space="preserve">Orientação: André Vereta-Nahoum</w:t>
      </w:r>
    </w:p>
    <w:p>
      <w:pPr>
        <w:pStyle w:val="Compact"/>
        <w:numPr>
          <w:ilvl w:val="0"/>
          <w:numId w:val="1002"/>
        </w:numPr>
      </w:pPr>
      <w:r>
        <w:t xml:space="preserve">Financiamento: Bolsa de Iniciação Científica, FAPESP</w:t>
      </w:r>
    </w:p>
    <w:bookmarkEnd w:id="15"/>
    <w:bookmarkStart w:id="16" w:name="experiências-de-pesquisa-selecionadas"/>
    <w:p>
      <w:pPr>
        <w:pStyle w:val="Heading2"/>
      </w:pPr>
      <w:r>
        <w:t xml:space="preserve">Experiências de pesquisa (selecionadas)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Pesquisador</w:t>
      </w:r>
      <w:r>
        <w:t xml:space="preserve">, Centro de Estudos da Metrópole (CEM), Universidade de São Paulo (2024–atual). Projeto:</w:t>
      </w:r>
      <w:r>
        <w:t xml:space="preserve"> </w:t>
      </w:r>
      <w:r>
        <w:rPr>
          <w:i/>
          <w:iCs/>
        </w:rPr>
        <w:t xml:space="preserve">Pesquisa sobre desigualdade de renda no acesso ao ensino superior, com microdados da PNAD e da PNAD Contínua (IBGE) e das bases do INEP, incluindo microdados protegidos acessados pelo SEDAP, e com análise histórico-institucional de políticas de financiamento e ação afirmativa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Assistente de pesquisa</w:t>
      </w:r>
      <w:r>
        <w:t xml:space="preserve">, Departamento de Sociologia, USP (2022–2024). Projeto:</w:t>
      </w:r>
      <w:r>
        <w:t xml:space="preserve"> </w:t>
      </w:r>
      <w:r>
        <w:rPr>
          <w:i/>
          <w:iCs/>
        </w:rPr>
        <w:t xml:space="preserve">Atitudes empresariais frente à internacionalização: economia política de grandes empresas brasileiras</w:t>
      </w:r>
      <w:r>
        <w:t xml:space="preserve">. Orientação: André Vereta-Nahoum.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Assistente de pesquisa</w:t>
      </w:r>
      <w:r>
        <w:t xml:space="preserve">, Departamento de Sociologia, USP (2022–2023). Projeto:</w:t>
      </w:r>
      <w:r>
        <w:t xml:space="preserve"> </w:t>
      </w:r>
      <w:r>
        <w:rPr>
          <w:i/>
          <w:iCs/>
        </w:rPr>
        <w:t xml:space="preserve">Burocracia universitária: a produção de dados sobre permanência estudantil na USP sob a ótica da sociologia da quantificação</w:t>
      </w:r>
      <w:r>
        <w:t xml:space="preserve">. Orientação: Sylvia Gemignani Garcia.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Assistente de pesquisa</w:t>
      </w:r>
      <w:r>
        <w:t xml:space="preserve">, Departamento de Sociologia, USP (2022–2023). Projeto:</w:t>
      </w:r>
      <w:r>
        <w:t xml:space="preserve"> </w:t>
      </w:r>
      <w:r>
        <w:rPr>
          <w:i/>
          <w:iCs/>
        </w:rPr>
        <w:t xml:space="preserve">Dando conta da crise: a formação da favela de Heliópolis, suas associações e a importância dessas organizações no enfrentamento da crise</w:t>
      </w:r>
      <w:r>
        <w:t xml:space="preserve">. Orientação: André Vereta-Nahoum.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Assistente de pesquisa</w:t>
      </w:r>
      <w:r>
        <w:t xml:space="preserve">, Departamento de Ciência Política, USP (2019–2021). Projeto:</w:t>
      </w:r>
      <w:r>
        <w:t xml:space="preserve"> </w:t>
      </w:r>
      <w:r>
        <w:rPr>
          <w:i/>
          <w:iCs/>
        </w:rPr>
        <w:t xml:space="preserve">O empresariado industrial de multinacionais e o afastamento do governo Dilma Rousseff</w:t>
      </w:r>
      <w:r>
        <w:t xml:space="preserve">. Orientação: André Singer.</w:t>
      </w:r>
    </w:p>
    <w:bookmarkEnd w:id="16"/>
    <w:bookmarkStart w:id="28" w:name="publicações-selecionadas"/>
    <w:p>
      <w:pPr>
        <w:pStyle w:val="Heading2"/>
      </w:pPr>
      <w:r>
        <w:t xml:space="preserve">Publicações (selecionadas)</w:t>
      </w:r>
    </w:p>
    <w:bookmarkStart w:id="21" w:name="Xb8cc7529405b18d2f10588aa1b17bdd4d46feeb"/>
    <w:p>
      <w:pPr>
        <w:pStyle w:val="Heading3"/>
      </w:pPr>
      <w:r>
        <w:t xml:space="preserve">Artigos em periódicos revisados por pares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Mançano, T.</w:t>
      </w:r>
      <w:r>
        <w:t xml:space="preserve">; Monteiro, G. A.; Carmo, E. (2026). Revisão sistemática de artigos sobre fatores associados à evasão na educação superior no Brasil.</w:t>
      </w:r>
      <w:r>
        <w:t xml:space="preserve"> </w:t>
      </w:r>
      <w:r>
        <w:rPr>
          <w:i/>
          <w:iCs/>
        </w:rPr>
        <w:t xml:space="preserve">Conversas &amp; Controvérsias</w:t>
      </w:r>
      <w:r>
        <w:t xml:space="preserve">, v. 13, n. 1, p. e48104.</w:t>
      </w:r>
      <w:r>
        <w:t xml:space="preserve"> </w:t>
      </w:r>
      <w:hyperlink r:id="rId17">
        <w:r>
          <w:rPr>
            <w:rStyle w:val="Hyperlink"/>
          </w:rPr>
          <w:t xml:space="preserve">https://doi.org/10.15448/2178-5694.2026.1.48104</w:t>
        </w:r>
      </w:hyperlink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Mançano, T.</w:t>
      </w:r>
      <w:r>
        <w:t xml:space="preserve">; Alcantara, V. G. (2026). Quem faz Iniciação Científica?.</w:t>
      </w:r>
      <w:r>
        <w:t xml:space="preserve"> </w:t>
      </w:r>
      <w:r>
        <w:rPr>
          <w:i/>
          <w:iCs/>
        </w:rPr>
        <w:t xml:space="preserve">Conversas &amp; Controvérsias</w:t>
      </w:r>
      <w:r>
        <w:t xml:space="preserve">, v. 13, n. 1, p. e48117.</w:t>
      </w:r>
      <w:r>
        <w:t xml:space="preserve"> </w:t>
      </w:r>
      <w:hyperlink r:id="rId18">
        <w:r>
          <w:rPr>
            <w:rStyle w:val="Hyperlink"/>
          </w:rPr>
          <w:t xml:space="preserve">https://doi.org/10.15448/2178-5694.2026.1.48117</w:t>
        </w:r>
      </w:hyperlink>
    </w:p>
    <w:p>
      <w:pPr>
        <w:pStyle w:val="Compact"/>
        <w:numPr>
          <w:ilvl w:val="0"/>
          <w:numId w:val="1004"/>
        </w:numPr>
      </w:pPr>
      <w:r>
        <w:t xml:space="preserve">Rinaldi, E. V.; Alves, C. O. L.;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 </w:t>
      </w:r>
      <w:r>
        <w:t xml:space="preserve">(2025). A significância [da] estatística: sobre a formação e as disputas pela ciência política legítima.</w:t>
      </w:r>
      <w:r>
        <w:t xml:space="preserve"> </w:t>
      </w:r>
      <w:r>
        <w:rPr>
          <w:i/>
          <w:iCs/>
        </w:rPr>
        <w:t xml:space="preserve">Revista Primeiros Estudos</w:t>
      </w:r>
      <w:r>
        <w:t xml:space="preserve">, v. 12, p. e00124003.</w:t>
      </w:r>
      <w:r>
        <w:t xml:space="preserve"> </w:t>
      </w:r>
      <w:hyperlink r:id="rId19">
        <w:r>
          <w:rPr>
            <w:rStyle w:val="Hyperlink"/>
          </w:rPr>
          <w:t xml:space="preserve">https://doi.org/10.11606/issn.2237-2423.v12i1pe00124003</w:t>
        </w:r>
      </w:hyperlink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Mançano, T.</w:t>
      </w:r>
      <w:r>
        <w:t xml:space="preserve">; Hernandes, H. A.; Sena, M. S.; Fonseca, L. P. (2024). A aprovação de cotas na Universidade de São Paulo em 2017: o ponto de vista de articuladores pró-cotas na USP.</w:t>
      </w:r>
      <w:r>
        <w:t xml:space="preserve"> </w:t>
      </w:r>
      <w:r>
        <w:rPr>
          <w:i/>
          <w:iCs/>
        </w:rPr>
        <w:t xml:space="preserve">Estudos de Sociologia (UFPE)</w:t>
      </w:r>
      <w:r>
        <w:t xml:space="preserve">, v. 2, n. 29, p. 59-81.</w:t>
      </w:r>
      <w:r>
        <w:t xml:space="preserve"> </w:t>
      </w:r>
      <w:hyperlink r:id="rId20">
        <w:r>
          <w:rPr>
            <w:rStyle w:val="Hyperlink"/>
          </w:rPr>
          <w:t xml:space="preserve">https://doi.org/10.51359/2317-5427.2023.261410</w:t>
        </w:r>
      </w:hyperlink>
    </w:p>
    <w:bookmarkEnd w:id="21"/>
    <w:bookmarkStart w:id="24" w:name="resenhas"/>
    <w:p>
      <w:pPr>
        <w:pStyle w:val="Heading3"/>
      </w:pPr>
      <w:r>
        <w:t xml:space="preserve">Resenhas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Mançano, T.</w:t>
      </w:r>
      <w:r>
        <w:t xml:space="preserve"> </w:t>
      </w:r>
      <w:r>
        <w:t xml:space="preserve">(2025). Resenha de: Michael Schedelik, The Political Economy of Upgrading Regimes: Brazil and Beyond (Cham: Palgrave Macmillan, 2023).</w:t>
      </w:r>
      <w:r>
        <w:t xml:space="preserve"> </w:t>
      </w:r>
      <w:r>
        <w:rPr>
          <w:i/>
          <w:iCs/>
        </w:rPr>
        <w:t xml:space="preserve">Latin American Politics and Society</w:t>
      </w:r>
      <w:r>
        <w:t xml:space="preserve">, v. 67, n. 4, p. 130-133.</w:t>
      </w:r>
      <w:r>
        <w:t xml:space="preserve"> </w:t>
      </w:r>
      <w:hyperlink r:id="rId22">
        <w:r>
          <w:rPr>
            <w:rStyle w:val="Hyperlink"/>
          </w:rPr>
          <w:t xml:space="preserve">https://doi.org/10.1017/lap.2024.34</w:t>
        </w:r>
      </w:hyperlink>
    </w:p>
    <w:p>
      <w:pPr>
        <w:pStyle w:val="Compact"/>
        <w:numPr>
          <w:ilvl w:val="0"/>
          <w:numId w:val="1005"/>
        </w:numPr>
      </w:pPr>
      <w:r>
        <w:t xml:space="preserve">Barbosa, P. M. R.;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; Rosa, M. L. (2025). Resenha de: Unequal Democracies: Public Policy, Responsiveness, and Redistribution in an Era of Rising Economic Inequality, editado por Noam Lupu e Jonas Pontusson.</w:t>
      </w:r>
      <w:r>
        <w:t xml:space="preserve"> </w:t>
      </w:r>
      <w:r>
        <w:rPr>
          <w:i/>
          <w:iCs/>
        </w:rPr>
        <w:t xml:space="preserve">Politikon: The IAPSS Journal of Political Science</w:t>
      </w:r>
      <w:r>
        <w:t xml:space="preserve">, v. 26, n. 2, p. 96-99.</w:t>
      </w:r>
      <w:r>
        <w:t xml:space="preserve"> </w:t>
      </w:r>
      <w:hyperlink r:id="rId23">
        <w:r>
          <w:rPr>
            <w:rStyle w:val="Hyperlink"/>
          </w:rPr>
          <w:t xml:space="preserve">https://doi.org/10.22151/politikon.61.R1</w:t>
        </w:r>
      </w:hyperlink>
    </w:p>
    <w:bookmarkEnd w:id="24"/>
    <w:bookmarkStart w:id="27" w:name="entrevistas"/>
    <w:p>
      <w:pPr>
        <w:pStyle w:val="Heading3"/>
      </w:pPr>
      <w:r>
        <w:t xml:space="preserve">Entrevistas</w:t>
      </w:r>
    </w:p>
    <w:p>
      <w:pPr>
        <w:pStyle w:val="Compact"/>
        <w:numPr>
          <w:ilvl w:val="0"/>
          <w:numId w:val="1006"/>
        </w:numPr>
      </w:pPr>
      <w:r>
        <w:t xml:space="preserve">Corvisier, C. M.; Fagundes, G. O.; Hernandes, H. A.;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; Labate, C. (2024). Por uma sociologia do vínculo social: entrevista com o sociólogo Serge Paugam.</w:t>
      </w:r>
      <w:r>
        <w:t xml:space="preserve"> </w:t>
      </w:r>
      <w:r>
        <w:rPr>
          <w:i/>
          <w:iCs/>
        </w:rPr>
        <w:t xml:space="preserve">Revista Primeiros Estudos</w:t>
      </w:r>
      <w:r>
        <w:t xml:space="preserve">, v. 11, p. e00115001.</w:t>
      </w:r>
      <w:r>
        <w:t xml:space="preserve"> </w:t>
      </w:r>
      <w:hyperlink r:id="rId25">
        <w:r>
          <w:rPr>
            <w:rStyle w:val="Hyperlink"/>
          </w:rPr>
          <w:t xml:space="preserve">https://doi.org/10.11606/issn.2237-2423.v10i2pe00115001</w:t>
        </w:r>
      </w:hyperlink>
    </w:p>
    <w:p>
      <w:pPr>
        <w:pStyle w:val="Compact"/>
        <w:numPr>
          <w:ilvl w:val="0"/>
          <w:numId w:val="1006"/>
        </w:numPr>
      </w:pPr>
      <w:r>
        <w:t xml:space="preserve">Fagundes, G. O.; Hernandes, H. A.;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 </w:t>
      </w:r>
      <w:r>
        <w:t xml:space="preserve">(2024). Novas perspectivas sobre W.E.B. Du Bois e Sociologia Pública: uma conversa com Michael Burawoy.</w:t>
      </w:r>
      <w:r>
        <w:t xml:space="preserve"> </w:t>
      </w:r>
      <w:r>
        <w:rPr>
          <w:i/>
          <w:iCs/>
        </w:rPr>
        <w:t xml:space="preserve">Revista Primeiros Estudos</w:t>
      </w:r>
      <w:r>
        <w:t xml:space="preserve">, v. 11, n. 1, p. e00115002.</w:t>
      </w:r>
      <w:r>
        <w:t xml:space="preserve"> </w:t>
      </w:r>
      <w:hyperlink r:id="rId26">
        <w:r>
          <w:rPr>
            <w:rStyle w:val="Hyperlink"/>
          </w:rPr>
          <w:t xml:space="preserve">https://doi.org/10.11606/issn.2237-2423.v10i2pe00115002</w:t>
        </w:r>
      </w:hyperlink>
    </w:p>
    <w:bookmarkEnd w:id="27"/>
    <w:bookmarkEnd w:id="28"/>
    <w:bookmarkStart w:id="29" w:name="apresentações-selecionadas"/>
    <w:p>
      <w:pPr>
        <w:pStyle w:val="Heading2"/>
      </w:pPr>
      <w:r>
        <w:t xml:space="preserve">Apresentações (selecionadas)</w:t>
      </w:r>
    </w:p>
    <w:p>
      <w:pPr>
        <w:pStyle w:val="Compact"/>
        <w:numPr>
          <w:ilvl w:val="0"/>
          <w:numId w:val="1007"/>
        </w:numPr>
      </w:pPr>
      <w:r>
        <w:t xml:space="preserve">Antitruste como política industrial: fusões apoiadas pelo governo como política industrial passiva no Brasil (1995-2002).</w:t>
      </w:r>
      <w:r>
        <w:t xml:space="preserve"> </w:t>
      </w:r>
      <w:r>
        <w:rPr>
          <w:i/>
          <w:iCs/>
        </w:rPr>
        <w:t xml:space="preserve">Encontro Anual da Society for the Advancement of Socio-Economics (SASE) 2025</w:t>
      </w:r>
      <w:r>
        <w:t xml:space="preserve">, 2025. Vereta-Nahoum, A.;</w:t>
      </w:r>
      <w:r>
        <w:t xml:space="preserve"> </w:t>
      </w:r>
      <w:r>
        <w:rPr>
          <w:b/>
          <w:bCs/>
        </w:rPr>
        <w:t xml:space="preserve">Mançano, T.</w:t>
      </w:r>
    </w:p>
    <w:p>
      <w:pPr>
        <w:pStyle w:val="Compact"/>
        <w:numPr>
          <w:ilvl w:val="0"/>
          <w:numId w:val="1007"/>
        </w:numPr>
      </w:pPr>
      <w:r>
        <w:t xml:space="preserve">Quem faz Iniciação Científica? Um estudo sobre desigualdades socioeconômicas no acesso à Iniciação Científica na FFLCH‑USP (2010-2022).</w:t>
      </w:r>
      <w:r>
        <w:t xml:space="preserve"> </w:t>
      </w:r>
      <w:r>
        <w:rPr>
          <w:i/>
          <w:iCs/>
        </w:rPr>
        <w:t xml:space="preserve">48º Encontro Anual da ANPOCS</w:t>
      </w:r>
      <w:r>
        <w:t xml:space="preserve">, 2024.</w:t>
      </w:r>
      <w:r>
        <w:t xml:space="preserve"> </w:t>
      </w:r>
      <w:r>
        <w:rPr>
          <w:b/>
          <w:bCs/>
        </w:rPr>
        <w:t xml:space="preserve">Mançano, T.</w:t>
      </w:r>
      <w:r>
        <w:t xml:space="preserve">; Alcantara, V. G.</w:t>
      </w:r>
    </w:p>
    <w:bookmarkEnd w:id="29"/>
    <w:bookmarkStart w:id="32" w:name="projetos-de-dados-e-software"/>
    <w:p>
      <w:pPr>
        <w:pStyle w:val="Heading2"/>
      </w:pPr>
      <w:r>
        <w:t xml:space="preserve">Projetos de dados e software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educabr2</w:t>
      </w:r>
      <w:r>
        <w:t xml:space="preserve"> </w:t>
      </w:r>
      <w:r>
        <w:t xml:space="preserve">— Pacote R com série histórica harmonizada da educação brasileira — matrículas e escolaridade, reconciliadas entre décadas de fontes oficiais e acadêmicas heterogêneas.</w:t>
      </w:r>
      <w:r>
        <w:t xml:space="preserve"> </w:t>
      </w:r>
      <w:hyperlink r:id="rId30">
        <w:r>
          <w:rPr>
            <w:rStyle w:val="Hyperlink"/>
          </w:rPr>
          <w:t xml:space="preserve">https://github.com/mancano-tales/educabr2</w:t>
        </w:r>
      </w:hyperlink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quarto-tts-reader</w:t>
      </w:r>
      <w:r>
        <w:t xml:space="preserve"> </w:t>
      </w:r>
      <w:r>
        <w:t xml:space="preserve">— Leitor por síntese de voz para documentos Quarto em HTML, com destaque da palavra e da frase lidas e início da leitura a partir de qualquer ponto do texto.</w:t>
      </w:r>
      <w:r>
        <w:t xml:space="preserve"> </w:t>
      </w:r>
      <w:hyperlink r:id="rId31">
        <w:r>
          <w:rPr>
            <w:rStyle w:val="Hyperlink"/>
          </w:rPr>
          <w:t xml:space="preserve">https://github.com/mancano-tales/quarto-tts-reader</w:t>
        </w:r>
      </w:hyperlink>
    </w:p>
    <w:bookmarkEnd w:id="32"/>
    <w:bookmarkStart w:id="34" w:name="divulgação-científica"/>
    <w:p>
      <w:pPr>
        <w:pStyle w:val="Heading2"/>
      </w:pPr>
      <w:r>
        <w:t xml:space="preserve">Divulgação científica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1987 – USP</w:t>
      </w:r>
      <w:r>
        <w:t xml:space="preserve"> </w:t>
      </w:r>
      <w:r>
        <w:t xml:space="preserve">(documentário, 20 min, 2025). Sobre o desmembramento do Departamento de Ciências Sociais da USP em 1987, a partir de documentos de época, boletins e jornais estudantis e do depoimento de docentes que viveram o processo. Equipe: Tales Mançano, Marcus Repa, Paula Marcelino, Bianca Freire-Medeiros, Fraya Frehse. Menção Honrosa no Edital de Seleção de Vídeos Memória da Sociologia no Brasil (Sociedade Brasileira de Sociologia), apresentado no 22º Congresso Brasileiro de Sociologia.</w:t>
      </w:r>
      <w:r>
        <w:t xml:space="preserve"> </w:t>
      </w:r>
      <w:hyperlink r:id="rId33">
        <w:r>
          <w:rPr>
            <w:rStyle w:val="Hyperlink"/>
          </w:rPr>
          <w:t xml:space="preserve">https://youtu.be/nL0hZxu1ZRI</w:t>
        </w:r>
      </w:hyperlink>
    </w:p>
    <w:bookmarkEnd w:id="34"/>
    <w:bookmarkStart w:id="35" w:name="experiências-de-ensino-selecionadas"/>
    <w:p>
      <w:pPr>
        <w:pStyle w:val="Heading2"/>
      </w:pPr>
      <w:r>
        <w:t xml:space="preserve">Experiências de ensino (selecionadas)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Introdução à Programação para Humanidades (Cursos de Inverno da FFLCH 2025)</w:t>
      </w:r>
      <w:r>
        <w:t xml:space="preserve">, FFLCH, Universidade de São Paulo, 2025 (10 horas). Com Artur Damião Cardoso, Geovânio Alves Monteiro.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Política Educacional Brasileira em Perspectiva Comparada</w:t>
      </w:r>
      <w:r>
        <w:t xml:space="preserve"> </w:t>
      </w:r>
      <w:r>
        <w:t xml:space="preserve">— Monitor de pós-graduação, Departamento de Ciência Política, USP (2025). Docente: Elizabeth Balbachevsky.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Política Comparada</w:t>
      </w:r>
      <w:r>
        <w:t xml:space="preserve"> </w:t>
      </w:r>
      <w:r>
        <w:t xml:space="preserve">— Monitor de pós-graduação, Departamento de Ciência Política, USP (2025). Docente: Marta Arretche.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Tópicos Especiais em Sociologia da Educação: Estratificação e Desigualdades Educacionais</w:t>
      </w:r>
      <w:r>
        <w:t xml:space="preserve"> </w:t>
      </w:r>
      <w:r>
        <w:t xml:space="preserve">— Monitor de graduação, Departamento de Sociologia, USP (2023). Docente: Murillo Marschner.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Métodos e Técnicas de Pesquisa</w:t>
      </w:r>
      <w:r>
        <w:t xml:space="preserve"> </w:t>
      </w:r>
      <w:r>
        <w:t xml:space="preserve">— Monitor de graduação, Departamento de Sociologia, USP (2022). Docente: Murillo Marschner.</w:t>
      </w:r>
    </w:p>
    <w:bookmarkEnd w:id="35"/>
    <w:bookmarkStart w:id="36" w:name="bolsas-e-auxílios"/>
    <w:p>
      <w:pPr>
        <w:pStyle w:val="Heading2"/>
      </w:pPr>
      <w:r>
        <w:t xml:space="preserve">Bolsas e auxílios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Bolsa Estágio de Pesquisa no Exterior (BEPE), FAPESP</w:t>
      </w:r>
      <w:r>
        <w:t xml:space="preserve"> </w:t>
      </w:r>
      <w:r>
        <w:t xml:space="preserve">(2026). Processo 2025/07625-3, Stanford University.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Bolsa Estágio de Pesquisa no Exterior (BEPE), FAPESP</w:t>
      </w:r>
      <w:r>
        <w:t xml:space="preserve"> </w:t>
      </w:r>
      <w:r>
        <w:t xml:space="preserve">(2025). Processo 2025/07624-7, Universität Konstanz.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Bolsa de Mestrado, FAPESP</w:t>
      </w:r>
      <w:r>
        <w:t xml:space="preserve"> </w:t>
      </w:r>
      <w:r>
        <w:t xml:space="preserve">(2024–2026). Processo 2024/01888-0, com Reserva Técnica.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Bolsa PLEA — Práticas de Leitura e Escrita Acadêmica, USP</w:t>
      </w:r>
      <w:r>
        <w:t xml:space="preserve"> </w:t>
      </w:r>
      <w:r>
        <w:t xml:space="preserve">(2024).</w:t>
      </w:r>
    </w:p>
    <w:bookmarkEnd w:id="36"/>
    <w:bookmarkStart w:id="37" w:name="formação-complementar"/>
    <w:p>
      <w:pPr>
        <w:pStyle w:val="Heading2"/>
      </w:pPr>
      <w:r>
        <w:t xml:space="preserve">Formação complementar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São Paulo School of Advanced Science on Regulatory Governance</w:t>
      </w:r>
      <w:r>
        <w:t xml:space="preserve">, FGV EAESP, FGV Direito SP, FGV EBAPE e FGV Direito Rio, com apoio da FAPESP, 2026. Três décadas de regulação na América Latina: transformações institucionais e desafios contemporâneos. 3 a 13 de agosto de 2026.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Inequality by the Numbers (workshop de verão)</w:t>
      </w:r>
      <w:r>
        <w:t xml:space="preserve">, Stone Center on Socio-Economic Inequality, City University of New York, 2025.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Conferência e Escola de Verão sobre Oportunidade Socioeconômica</w:t>
      </w:r>
      <w:r>
        <w:t xml:space="preserve">, Stone Center (University of Chicago) e Instituto de Pesquisa Econômica Aplicada (IPEA), 2025.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IPSA‑USP Summer School in Concepts, Methods and Techniques in Political Science</w:t>
      </w:r>
      <w:r>
        <w:t xml:space="preserve">, Universidade de São Paulo, 2025. Módulos: Análise de Séries Temporais (Natália P. Moreira, Wesleyan); Integrando Estudos de Caso e Regressão e Questões Avançadas em Pesquisa Multimétodos (Jason Seawright, Northwestern), 2025; Avaliação Qualitativa de Políticas Públicas (Bruno Cautrès, Sciences Po) e Process Tracing (Derek Beach, Aarhus), 2024.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CCI-Cebrap Summer School: Trabalho, Cuidado e Direitos</w:t>
      </w:r>
      <w:r>
        <w:t xml:space="preserve">, Center for Critical Imagination, Political Economy &amp; Citizenship, CEBRAP, 2025. 25 horas.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Economy &amp; Society Winter School</w:t>
      </w:r>
      <w:r>
        <w:t xml:space="preserve">, New Political Economy Initiative, Indian Institute of Technology Bombay, 2024.</w:t>
      </w:r>
    </w:p>
    <w:bookmarkEnd w:id="37"/>
    <w:bookmarkStart w:id="38" w:name="distinções"/>
    <w:p>
      <w:pPr>
        <w:pStyle w:val="Heading2"/>
      </w:pPr>
      <w:r>
        <w:t xml:space="preserve">Distinções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Menção Honrosa, Edital de Seleção de Vídeos Memória da Sociologia no Brasil</w:t>
      </w:r>
      <w:r>
        <w:t xml:space="preserve">, Sociedade Brasileira de Sociologia (documentário</w:t>
      </w:r>
      <w:r>
        <w:t xml:space="preserve"> </w:t>
      </w:r>
      <w:r>
        <w:rPr>
          <w:i/>
          <w:iCs/>
        </w:rPr>
        <w:t xml:space="preserve">1987 – USP</w:t>
      </w:r>
      <w:r>
        <w:t xml:space="preserve">, apresentado no 22º Congresso Brasileiro de Sociologia), 2025.</w:t>
      </w:r>
    </w:p>
    <w:bookmarkEnd w:id="38"/>
    <w:bookmarkStart w:id="39" w:name="competências-técnicas"/>
    <w:p>
      <w:pPr>
        <w:pStyle w:val="Heading2"/>
      </w:pPr>
      <w:r>
        <w:t xml:space="preserve">Competências técnicas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Ferramentas:</w:t>
      </w:r>
      <w:r>
        <w:t xml:space="preserve"> </w:t>
      </w:r>
      <w:r>
        <w:t xml:space="preserve">R (tidyverse, Quarto, Shiny, desenvolvimento de pacotes), Python, SQL, Git, LaTeX, Typst, LLMs e agentes de IA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Bases de dados:</w:t>
      </w:r>
      <w:r>
        <w:t xml:space="preserve"> </w:t>
      </w:r>
      <w:r>
        <w:t xml:space="preserve">PNAD e PNAD Contínua (IBGE), Censo da Educação Superior e da Educação Básica e ENEM (INEP), SIDRA, Censos Demográficos; acesso via os pacotes R PNADcIBGE, geobr e SEDAP+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Métodos:</w:t>
      </w:r>
      <w:r>
        <w:t xml:space="preserve"> </w:t>
      </w:r>
      <w:r>
        <w:t xml:space="preserve">Análise de microdados e séries harmonizadas, pesquisa histórico-institucional, process tracing, análise de conteúdo de fontes jornalísticas, entrevistas semiestruturadas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Idiomas:</w:t>
      </w:r>
      <w:r>
        <w:t xml:space="preserve"> </w:t>
      </w:r>
      <w:r>
        <w:t xml:space="preserve">Português (nativo), inglês (fluente), espanhol e francês (leitura)</w:t>
      </w:r>
    </w:p>
    <w:p>
      <w:pPr>
        <w:jc w:val="center"/>
        <w:spacing w:before="480"/>
      </w:pPr>
      <w:r>
        <w:rPr>
          <w:sz w:val="17"/>
          <w:color w:val="555555"/>
          <w:i/>
        </w:rPr>
        <w:t>Acesse aqui o currículo completo: https://mancano-tales.github.io/cv/</w:t>
      </w:r>
    </w:p>
    <w:bookmarkEnd w:id="39"/>
    <w:bookmarkEnd w:id="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pt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bv.fapesp.br/pt/pesquisador/721309/tales-almeida-mancano-fernandes/" TargetMode="External" /><Relationship Type="http://schemas.openxmlformats.org/officeDocument/2006/relationships/hyperlink" Id="rId22" Target="https://doi.org/10.1017/lap.2024.34" TargetMode="External" /><Relationship Type="http://schemas.openxmlformats.org/officeDocument/2006/relationships/hyperlink" Id="rId25" Target="https://doi.org/10.11606/issn.2237-2423.v10i2pe00115001" TargetMode="External" /><Relationship Type="http://schemas.openxmlformats.org/officeDocument/2006/relationships/hyperlink" Id="rId26" Target="https://doi.org/10.11606/issn.2237-2423.v10i2pe00115002" TargetMode="External" /><Relationship Type="http://schemas.openxmlformats.org/officeDocument/2006/relationships/hyperlink" Id="rId19" Target="https://doi.org/10.11606/issn.2237-2423.v12i1pe00124003" TargetMode="External" /><Relationship Type="http://schemas.openxmlformats.org/officeDocument/2006/relationships/hyperlink" Id="rId17" Target="https://doi.org/10.15448/2178-5694.2026.1.48104" TargetMode="External" /><Relationship Type="http://schemas.openxmlformats.org/officeDocument/2006/relationships/hyperlink" Id="rId18" Target="https://doi.org/10.15448/2178-5694.2026.1.48117" TargetMode="External" /><Relationship Type="http://schemas.openxmlformats.org/officeDocument/2006/relationships/hyperlink" Id="rId23" Target="https://doi.org/10.22151/politikon.61.R1" TargetMode="External" /><Relationship Type="http://schemas.openxmlformats.org/officeDocument/2006/relationships/hyperlink" Id="rId20" Target="https://doi.org/10.51359/2317-5427.2023.261410" TargetMode="External" /><Relationship Type="http://schemas.openxmlformats.org/officeDocument/2006/relationships/hyperlink" Id="rId13" Target="https://github.com/mancano-tales" TargetMode="External" /><Relationship Type="http://schemas.openxmlformats.org/officeDocument/2006/relationships/hyperlink" Id="rId30" Target="https://github.com/mancano-tales/educabr2" TargetMode="External" /><Relationship Type="http://schemas.openxmlformats.org/officeDocument/2006/relationships/hyperlink" Id="rId31" Target="https://github.com/mancano-tales/quarto-tts-reader" TargetMode="External" /><Relationship Type="http://schemas.openxmlformats.org/officeDocument/2006/relationships/hyperlink" Id="rId10" Target="https://lattes.cnpq.br/0097347186681804" TargetMode="External" /><Relationship Type="http://schemas.openxmlformats.org/officeDocument/2006/relationships/hyperlink" Id="rId11" Target="https://orcid.org/0000-0001-5923-9743" TargetMode="External" /><Relationship Type="http://schemas.openxmlformats.org/officeDocument/2006/relationships/hyperlink" Id="rId14" Target="https://scholar.google.com/citations?user=UcrcWloAAAAJ" TargetMode="External" /><Relationship Type="http://schemas.openxmlformats.org/officeDocument/2006/relationships/hyperlink" Id="rId33" Target="https://youtu.be/nL0hZxu1ZRI" TargetMode="External" /><Relationship Type="http://schemas.openxmlformats.org/officeDocument/2006/relationships/hyperlink" Id="rId9" Target="mailto:mancano.tal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bv.fapesp.br/pt/pesquisador/721309/tales-almeida-mancano-fernandes/" TargetMode="External" /><Relationship Type="http://schemas.openxmlformats.org/officeDocument/2006/relationships/hyperlink" Id="rId22" Target="https://doi.org/10.1017/lap.2024.34" TargetMode="External" /><Relationship Type="http://schemas.openxmlformats.org/officeDocument/2006/relationships/hyperlink" Id="rId25" Target="https://doi.org/10.11606/issn.2237-2423.v10i2pe00115001" TargetMode="External" /><Relationship Type="http://schemas.openxmlformats.org/officeDocument/2006/relationships/hyperlink" Id="rId26" Target="https://doi.org/10.11606/issn.2237-2423.v10i2pe00115002" TargetMode="External" /><Relationship Type="http://schemas.openxmlformats.org/officeDocument/2006/relationships/hyperlink" Id="rId19" Target="https://doi.org/10.11606/issn.2237-2423.v12i1pe00124003" TargetMode="External" /><Relationship Type="http://schemas.openxmlformats.org/officeDocument/2006/relationships/hyperlink" Id="rId17" Target="https://doi.org/10.15448/2178-5694.2026.1.48104" TargetMode="External" /><Relationship Type="http://schemas.openxmlformats.org/officeDocument/2006/relationships/hyperlink" Id="rId18" Target="https://doi.org/10.15448/2178-5694.2026.1.48117" TargetMode="External" /><Relationship Type="http://schemas.openxmlformats.org/officeDocument/2006/relationships/hyperlink" Id="rId23" Target="https://doi.org/10.22151/politikon.61.R1" TargetMode="External" /><Relationship Type="http://schemas.openxmlformats.org/officeDocument/2006/relationships/hyperlink" Id="rId20" Target="https://doi.org/10.51359/2317-5427.2023.261410" TargetMode="External" /><Relationship Type="http://schemas.openxmlformats.org/officeDocument/2006/relationships/hyperlink" Id="rId13" Target="https://github.com/mancano-tales" TargetMode="External" /><Relationship Type="http://schemas.openxmlformats.org/officeDocument/2006/relationships/hyperlink" Id="rId30" Target="https://github.com/mancano-tales/educabr2" TargetMode="External" /><Relationship Type="http://schemas.openxmlformats.org/officeDocument/2006/relationships/hyperlink" Id="rId31" Target="https://github.com/mancano-tales/quarto-tts-reader" TargetMode="External" /><Relationship Type="http://schemas.openxmlformats.org/officeDocument/2006/relationships/hyperlink" Id="rId10" Target="https://lattes.cnpq.br/0097347186681804" TargetMode="External" /><Relationship Type="http://schemas.openxmlformats.org/officeDocument/2006/relationships/hyperlink" Id="rId11" Target="https://orcid.org/0000-0001-5923-9743" TargetMode="External" /><Relationship Type="http://schemas.openxmlformats.org/officeDocument/2006/relationships/hyperlink" Id="rId14" Target="https://scholar.google.com/citations?user=UcrcWloAAAAJ" TargetMode="External" /><Relationship Type="http://schemas.openxmlformats.org/officeDocument/2006/relationships/hyperlink" Id="rId33" Target="https://youtu.be/nL0hZxu1ZRI" TargetMode="External" /><Relationship Type="http://schemas.openxmlformats.org/officeDocument/2006/relationships/hyperlink" Id="rId9" Target="mailto:mancano.tal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pt</dc:language>
  <cp:keywords/>
  <dcterms:created xsi:type="dcterms:W3CDTF">2026-08-30T17:30:15Z</dcterms:created>
  <dcterms:modified xsi:type="dcterms:W3CDTF">2026-08-30T17:30:15Z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engines">
    <vt:lpwstr/>
  </property>
  <property fmtid="{D5CDD505-2E9C-101B-9397-08002B2CF9AE}" pid="4" name="execute">
    <vt:lpwstr/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toc-title">
    <vt:lpwstr>Índice</vt:lpwstr>
  </property>
</Properties>
</file>